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65" w:rsidRDefault="00BD0465" w:rsidP="00BD0465">
      <w:pPr>
        <w:rPr>
          <w:b/>
          <w:sz w:val="28"/>
          <w:szCs w:val="28"/>
        </w:rPr>
      </w:pPr>
    </w:p>
    <w:p w:rsidR="0005698D" w:rsidRDefault="0005698D" w:rsidP="00BD0465">
      <w:pPr>
        <w:rPr>
          <w:b/>
          <w:sz w:val="28"/>
          <w:szCs w:val="28"/>
        </w:rPr>
      </w:pPr>
    </w:p>
    <w:p w:rsidR="0005698D" w:rsidRDefault="0005698D" w:rsidP="00BD0465">
      <w:pPr>
        <w:rPr>
          <w:b/>
          <w:sz w:val="28"/>
          <w:szCs w:val="28"/>
        </w:rPr>
      </w:pPr>
    </w:p>
    <w:p w:rsidR="0005698D" w:rsidRDefault="0005698D" w:rsidP="00BD0465">
      <w:pPr>
        <w:rPr>
          <w:b/>
          <w:sz w:val="28"/>
          <w:szCs w:val="28"/>
        </w:rPr>
      </w:pPr>
    </w:p>
    <w:p w:rsidR="0005698D" w:rsidRDefault="0005698D" w:rsidP="00BD0465">
      <w:pPr>
        <w:rPr>
          <w:b/>
          <w:sz w:val="28"/>
          <w:szCs w:val="28"/>
        </w:rPr>
      </w:pPr>
    </w:p>
    <w:p w:rsidR="0005698D" w:rsidRDefault="0005698D" w:rsidP="00BD04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55940"/>
            <wp:effectExtent l="19050" t="0" r="3175" b="0"/>
            <wp:docPr id="1" name="Рисунок 0" descr="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98D" w:rsidRDefault="0005698D" w:rsidP="00BD0465">
      <w:pPr>
        <w:rPr>
          <w:b/>
          <w:sz w:val="28"/>
          <w:szCs w:val="28"/>
        </w:rPr>
      </w:pPr>
    </w:p>
    <w:p w:rsidR="0005698D" w:rsidRDefault="0005698D" w:rsidP="00BD0465">
      <w:pPr>
        <w:rPr>
          <w:b/>
          <w:sz w:val="28"/>
          <w:szCs w:val="28"/>
        </w:rPr>
      </w:pPr>
    </w:p>
    <w:p w:rsidR="0005698D" w:rsidRDefault="0005698D" w:rsidP="00BD0465">
      <w:pPr>
        <w:rPr>
          <w:b/>
          <w:sz w:val="28"/>
          <w:szCs w:val="28"/>
        </w:rPr>
      </w:pPr>
    </w:p>
    <w:p w:rsidR="0005698D" w:rsidRDefault="0005698D" w:rsidP="00BD0465">
      <w:pPr>
        <w:rPr>
          <w:b/>
          <w:sz w:val="28"/>
          <w:szCs w:val="28"/>
        </w:rPr>
      </w:pPr>
    </w:p>
    <w:p w:rsidR="00BD0465" w:rsidRDefault="00BD0465" w:rsidP="00BD0465">
      <w:pPr>
        <w:jc w:val="both"/>
        <w:rPr>
          <w:sz w:val="28"/>
          <w:szCs w:val="28"/>
        </w:rPr>
      </w:pPr>
    </w:p>
    <w:p w:rsidR="00BD0465" w:rsidRDefault="00BD0465" w:rsidP="00BD0465">
      <w:pPr>
        <w:jc w:val="center"/>
        <w:rPr>
          <w:b/>
          <w:sz w:val="28"/>
          <w:szCs w:val="28"/>
        </w:rPr>
      </w:pPr>
      <w:r w:rsidRPr="00B50AA0">
        <w:rPr>
          <w:b/>
          <w:sz w:val="28"/>
          <w:szCs w:val="28"/>
        </w:rPr>
        <w:t>ЦЕЛИ И ЗАДАЧИ КОМИССИИ:</w:t>
      </w:r>
    </w:p>
    <w:p w:rsidR="00BD0465" w:rsidRDefault="00BD0465" w:rsidP="00BD0465">
      <w:pPr>
        <w:jc w:val="center"/>
        <w:rPr>
          <w:b/>
          <w:sz w:val="28"/>
          <w:szCs w:val="28"/>
        </w:rPr>
      </w:pPr>
    </w:p>
    <w:p w:rsidR="00BD0465" w:rsidRDefault="00BD0465" w:rsidP="00BD0465">
      <w:pPr>
        <w:rPr>
          <w:sz w:val="28"/>
          <w:szCs w:val="28"/>
        </w:rPr>
      </w:pPr>
      <w:r>
        <w:rPr>
          <w:sz w:val="28"/>
          <w:szCs w:val="28"/>
        </w:rPr>
        <w:t>- регулирование социально-трудовых отношений и согласование социально-экономических интересов сторон;</w:t>
      </w:r>
    </w:p>
    <w:p w:rsidR="00BD0465" w:rsidRDefault="00BD0465" w:rsidP="00BD0465">
      <w:pPr>
        <w:rPr>
          <w:sz w:val="28"/>
          <w:szCs w:val="28"/>
        </w:rPr>
      </w:pPr>
      <w:r>
        <w:rPr>
          <w:sz w:val="28"/>
          <w:szCs w:val="28"/>
        </w:rPr>
        <w:t>- ведение коллективных переговоров, подготовка проекта коллективного договора;</w:t>
      </w:r>
    </w:p>
    <w:p w:rsidR="00BD0465" w:rsidRDefault="00BD0465" w:rsidP="00BD0465">
      <w:pPr>
        <w:rPr>
          <w:sz w:val="28"/>
          <w:szCs w:val="28"/>
        </w:rPr>
      </w:pPr>
      <w:r>
        <w:rPr>
          <w:sz w:val="28"/>
          <w:szCs w:val="28"/>
        </w:rPr>
        <w:t>- содействие договорному регулированию социально-трудовых отношений;</w:t>
      </w:r>
    </w:p>
    <w:p w:rsidR="00BD0465" w:rsidRDefault="00BD0465" w:rsidP="00BD0465">
      <w:pPr>
        <w:rPr>
          <w:sz w:val="28"/>
          <w:szCs w:val="28"/>
        </w:rPr>
      </w:pPr>
      <w:r>
        <w:rPr>
          <w:sz w:val="28"/>
          <w:szCs w:val="28"/>
        </w:rPr>
        <w:t>- согласование позиций сторон по основным направлениям социальной политики;</w:t>
      </w:r>
    </w:p>
    <w:p w:rsidR="00BD0465" w:rsidRDefault="00BD0465" w:rsidP="00BD0465">
      <w:pPr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коллективного договора, рассмотрение по инициативе сторон вопросов, возникших в ходе его выполнения.</w:t>
      </w:r>
    </w:p>
    <w:p w:rsidR="00BD0465" w:rsidRDefault="00BD0465" w:rsidP="00BD0465">
      <w:pPr>
        <w:rPr>
          <w:sz w:val="28"/>
          <w:szCs w:val="28"/>
        </w:rPr>
      </w:pPr>
    </w:p>
    <w:p w:rsidR="00BD0465" w:rsidRDefault="00BD0465" w:rsidP="00BD0465">
      <w:pPr>
        <w:jc w:val="center"/>
        <w:rPr>
          <w:b/>
          <w:sz w:val="28"/>
          <w:szCs w:val="28"/>
        </w:rPr>
      </w:pPr>
      <w:r w:rsidRPr="005E5262">
        <w:rPr>
          <w:b/>
          <w:sz w:val="28"/>
          <w:szCs w:val="28"/>
        </w:rPr>
        <w:t>ОСНОВНЫЕ ПРАВА КОМИССИИ:</w:t>
      </w:r>
    </w:p>
    <w:p w:rsidR="00BD0465" w:rsidRDefault="00BD0465" w:rsidP="00BD0465">
      <w:pPr>
        <w:jc w:val="center"/>
        <w:rPr>
          <w:b/>
          <w:sz w:val="28"/>
          <w:szCs w:val="28"/>
        </w:rPr>
      </w:pPr>
    </w:p>
    <w:p w:rsidR="00BD0465" w:rsidRPr="005E5262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и вносить в коллегиальные органы образовательного учреждения, Профсоюза предложения о принятии и внесении изменений в нормативно-правовые акты в сфере социально-трудовых отношений в образовательном учреждении;</w:t>
      </w:r>
    </w:p>
    <w:p w:rsidR="00BD0465" w:rsidRPr="005E5262" w:rsidRDefault="00BD0465" w:rsidP="00BD0465">
      <w:pPr>
        <w:jc w:val="both"/>
        <w:rPr>
          <w:sz w:val="28"/>
          <w:szCs w:val="28"/>
        </w:rPr>
      </w:pPr>
      <w:r w:rsidRPr="005E5262">
        <w:rPr>
          <w:sz w:val="28"/>
          <w:szCs w:val="28"/>
        </w:rPr>
        <w:t>- определять порядок подготовки проектов и заключения коллективного договора;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согласовывать интересы сторон при разработке проекта коллективного договора, его реализации и выполнении решений комиссии;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в органы государственного надзора и контроля о привлечении к ответственности лиц, уклоняющихся от переговоров, не выполняющих обязательств коллективного договора;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разрешать разногласия и спорные вопросы по толкованию и выполнению положений коллективного договора.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Права и обязанности членов комиссий определяются регламентом работы.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комиссий имеют право знакомиться с соответствующими нормативно-правовыми документами, вносить предложения при обсуждении вопросов, рассматриваемых на заседании комиссии, запрашивать информацию в ходе подготовки, ведения переговорного процесса, разработки коллективного договора, осуществления контроля его реализации.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>На членов комиссий, представляющих работников, распространяется гарантии и компенсации ст.39 Трудового Кодекса Российской Федерации.</w:t>
      </w:r>
    </w:p>
    <w:p w:rsidR="00BD0465" w:rsidRDefault="00BD0465" w:rsidP="00BD0465">
      <w:pPr>
        <w:jc w:val="both"/>
        <w:rPr>
          <w:sz w:val="28"/>
          <w:szCs w:val="28"/>
        </w:rPr>
      </w:pPr>
    </w:p>
    <w:p w:rsidR="00BD0465" w:rsidRDefault="00BD0465" w:rsidP="00BD0465">
      <w:pPr>
        <w:jc w:val="center"/>
        <w:rPr>
          <w:b/>
          <w:sz w:val="28"/>
          <w:szCs w:val="28"/>
        </w:rPr>
      </w:pPr>
      <w:r w:rsidRPr="005B5042">
        <w:rPr>
          <w:b/>
          <w:sz w:val="28"/>
          <w:szCs w:val="28"/>
        </w:rPr>
        <w:t>ПОРЯДОК РАБОТЫ КОМИССИИ</w:t>
      </w:r>
    </w:p>
    <w:p w:rsidR="00BD0465" w:rsidRDefault="00BD0465" w:rsidP="00BD0465">
      <w:pPr>
        <w:jc w:val="center"/>
        <w:rPr>
          <w:b/>
          <w:sz w:val="28"/>
          <w:szCs w:val="28"/>
        </w:rPr>
      </w:pP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Регламент работы комиссии утверждается её решением. Из числа членов комиссии могут создаваться рабочие группы.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Заседание комиссии проводится не реже одного раза в полгода и правомочно при наличии не менее 2/3 членов комиссии от каждой стороны.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комиссии считается принятым, если за него проголосовало большинство членов комиссии. Члены комиссии, не согласные с принятым  решением, вправе требовать занесения их особого мнения в протокол заседания комиссии.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Комиссию образовательного учреждения возглавляет председатель, избираемый из числа представителей сторон. Порядок избрания может </w:t>
      </w:r>
      <w:proofErr w:type="spellStart"/>
      <w:r>
        <w:rPr>
          <w:sz w:val="28"/>
          <w:szCs w:val="28"/>
        </w:rPr>
        <w:t>бытьустановлен</w:t>
      </w:r>
      <w:proofErr w:type="spellEnd"/>
      <w:r>
        <w:rPr>
          <w:sz w:val="28"/>
          <w:szCs w:val="28"/>
        </w:rPr>
        <w:t xml:space="preserve"> коллективным договором.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комиссии, её рабочих групп;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имени комиссии подписывается регламент, план работы, решения;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согласно регламенту и плану работы председательствует на заседании комиссии;</w:t>
      </w:r>
    </w:p>
    <w:p w:rsidR="00BD0465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 деятельности комиссии соответствующие коллегиальные органы сторон.</w:t>
      </w:r>
    </w:p>
    <w:p w:rsidR="00BD0465" w:rsidRPr="005B5042" w:rsidRDefault="00BD0465" w:rsidP="00BD0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координации деятельности комиссии и организационно-технической работы по согласованию сторон из числа членов комиссии избирается ответственный секретарь. Ответственный секретарь комиссии работает под руководством председателя.  </w:t>
      </w:r>
    </w:p>
    <w:p w:rsidR="00BD0465" w:rsidRPr="00F73460" w:rsidRDefault="00BD0465" w:rsidP="00BD0465">
      <w:pPr>
        <w:jc w:val="both"/>
        <w:rPr>
          <w:b/>
        </w:rPr>
      </w:pPr>
    </w:p>
    <w:p w:rsidR="00BD0465" w:rsidRDefault="00BD0465" w:rsidP="00BD0465">
      <w:pPr>
        <w:jc w:val="both"/>
        <w:rPr>
          <w:b/>
          <w:color w:val="FF0000"/>
        </w:rPr>
      </w:pPr>
    </w:p>
    <w:p w:rsidR="00BD0465" w:rsidRPr="005B5042" w:rsidRDefault="00BD0465" w:rsidP="00BD0465">
      <w:pPr>
        <w:jc w:val="both"/>
        <w:rPr>
          <w:sz w:val="28"/>
          <w:szCs w:val="28"/>
        </w:rPr>
      </w:pPr>
    </w:p>
    <w:p w:rsidR="00BD0465" w:rsidRPr="00F73460" w:rsidRDefault="00BD0465" w:rsidP="00BD0465">
      <w:pPr>
        <w:jc w:val="both"/>
        <w:rPr>
          <w:b/>
        </w:rPr>
      </w:pPr>
    </w:p>
    <w:p w:rsidR="00BD0465" w:rsidRDefault="00BD0465" w:rsidP="00BD0465">
      <w:pPr>
        <w:jc w:val="both"/>
        <w:rPr>
          <w:b/>
          <w:color w:val="FF0000"/>
        </w:rPr>
      </w:pPr>
    </w:p>
    <w:p w:rsidR="00BD0465" w:rsidRPr="00174F35" w:rsidRDefault="00BD0465" w:rsidP="00BD0465">
      <w:pPr>
        <w:jc w:val="both"/>
        <w:rPr>
          <w:b/>
          <w:color w:val="FF0000"/>
        </w:rPr>
      </w:pPr>
    </w:p>
    <w:p w:rsidR="00BD0465" w:rsidRPr="0016693A" w:rsidRDefault="00BD0465" w:rsidP="00BD0465">
      <w:pPr>
        <w:jc w:val="both"/>
        <w:rPr>
          <w:color w:val="002060"/>
        </w:rPr>
      </w:pPr>
    </w:p>
    <w:tbl>
      <w:tblPr>
        <w:tblW w:w="10008" w:type="dxa"/>
        <w:tblLook w:val="01E0"/>
      </w:tblPr>
      <w:tblGrid>
        <w:gridCol w:w="4785"/>
        <w:gridCol w:w="5223"/>
      </w:tblGrid>
      <w:tr w:rsidR="00BD0465" w:rsidRPr="0016693A" w:rsidTr="007B1B8C">
        <w:tc>
          <w:tcPr>
            <w:tcW w:w="4785" w:type="dxa"/>
          </w:tcPr>
          <w:p w:rsidR="00BD0465" w:rsidRPr="00E615E4" w:rsidRDefault="00BD0465" w:rsidP="007B1B8C">
            <w:pPr>
              <w:ind w:firstLine="426"/>
              <w:rPr>
                <w:i/>
              </w:rPr>
            </w:pPr>
          </w:p>
        </w:tc>
        <w:tc>
          <w:tcPr>
            <w:tcW w:w="5223" w:type="dxa"/>
          </w:tcPr>
          <w:p w:rsidR="00BD0465" w:rsidRPr="0016693A" w:rsidRDefault="00BD0465" w:rsidP="007B1B8C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2A03D3" w:rsidRDefault="002A03D3"/>
    <w:sectPr w:rsidR="002A03D3" w:rsidSect="002A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65"/>
    <w:rsid w:val="0005698D"/>
    <w:rsid w:val="002A03D3"/>
    <w:rsid w:val="00BD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110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2018-09-13T11:44:00Z</dcterms:created>
  <dcterms:modified xsi:type="dcterms:W3CDTF">2018-09-13T13:29:00Z</dcterms:modified>
</cp:coreProperties>
</file>